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29" w:rsidRPr="00337C4A" w:rsidRDefault="003D0529" w:rsidP="003D052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37C4A">
        <w:rPr>
          <w:rFonts w:ascii="Times New Roman" w:hAnsi="Times New Roman" w:cs="Times New Roman"/>
          <w:b/>
          <w:i/>
          <w:sz w:val="32"/>
          <w:szCs w:val="32"/>
        </w:rPr>
        <w:t>ПНС на 2019 г.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в рамках ТК 0</w:t>
      </w:r>
      <w:r w:rsidR="0073558C">
        <w:rPr>
          <w:rFonts w:ascii="Times New Roman" w:hAnsi="Times New Roman" w:cs="Times New Roman"/>
          <w:b/>
          <w:i/>
          <w:sz w:val="32"/>
          <w:szCs w:val="32"/>
        </w:rPr>
        <w:t>19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 w:rsidR="0073558C" w:rsidRPr="0073558C">
        <w:rPr>
          <w:rFonts w:ascii="Times New Roman" w:hAnsi="Times New Roman" w:cs="Times New Roman"/>
          <w:b/>
          <w:i/>
          <w:sz w:val="32"/>
          <w:szCs w:val="32"/>
        </w:rPr>
        <w:t>Электрические приборы бытового назначения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983"/>
        <w:gridCol w:w="2386"/>
        <w:gridCol w:w="1842"/>
        <w:gridCol w:w="1063"/>
        <w:gridCol w:w="1063"/>
        <w:gridCol w:w="1063"/>
        <w:gridCol w:w="1064"/>
      </w:tblGrid>
      <w:tr w:rsidR="0073558C" w:rsidRPr="00546D9C" w:rsidTr="00E77E1C">
        <w:trPr>
          <w:cantSplit/>
          <w:tblHeader/>
        </w:trPr>
        <w:tc>
          <w:tcPr>
            <w:tcW w:w="983" w:type="dxa"/>
          </w:tcPr>
          <w:p w:rsidR="0073558C" w:rsidRPr="00546D9C" w:rsidRDefault="0073558C" w:rsidP="00E77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Шифр</w:t>
            </w:r>
          </w:p>
        </w:tc>
        <w:tc>
          <w:tcPr>
            <w:tcW w:w="2386" w:type="dxa"/>
          </w:tcPr>
          <w:p w:rsidR="0073558C" w:rsidRPr="00546D9C" w:rsidRDefault="0073558C" w:rsidP="00E77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842" w:type="dxa"/>
          </w:tcPr>
          <w:p w:rsidR="0073558C" w:rsidRPr="00546D9C" w:rsidRDefault="0073558C" w:rsidP="00E77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Вид работы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Первая редакция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 xml:space="preserve"> редакция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64" w:type="dxa"/>
          </w:tcPr>
          <w:p w:rsidR="0073558C" w:rsidRPr="00546D9C" w:rsidRDefault="0073558C" w:rsidP="00E77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Направл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 xml:space="preserve"> в МГС</w:t>
            </w:r>
          </w:p>
        </w:tc>
      </w:tr>
      <w:tr w:rsidR="0073558C" w:rsidRPr="00546D9C" w:rsidTr="00E77E1C">
        <w:tc>
          <w:tcPr>
            <w:tcW w:w="98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1.15.019-2.001.18</w:t>
            </w:r>
          </w:p>
        </w:tc>
        <w:tc>
          <w:tcPr>
            <w:tcW w:w="2386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Бытовые и аналогичные электрические приборы. Безопасность. Часть 2-79. Частные требования к приборам очистки с использованием высокого давления и пара</w:t>
            </w:r>
          </w:p>
        </w:tc>
        <w:tc>
          <w:tcPr>
            <w:tcW w:w="1842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Разработка ГОСТ</w:t>
            </w:r>
          </w:p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Взамен ГОСТ IEC 60335-2-79-2014</w:t>
            </w:r>
          </w:p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Идентичен (IDT) IEC 60335-2-79(2016)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30.09.2018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31.05.2019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31.05.2020</w:t>
            </w:r>
          </w:p>
        </w:tc>
        <w:tc>
          <w:tcPr>
            <w:tcW w:w="1064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31.10.2019</w:t>
            </w:r>
          </w:p>
        </w:tc>
      </w:tr>
      <w:tr w:rsidR="0073558C" w:rsidRPr="00546D9C" w:rsidTr="00E77E1C">
        <w:tc>
          <w:tcPr>
            <w:tcW w:w="98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1.15.019-2.002.18</w:t>
            </w:r>
          </w:p>
        </w:tc>
        <w:tc>
          <w:tcPr>
            <w:tcW w:w="2386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Бытовые и аналогичные электрические приборы. Безопасность. Часть 2-87. Частные требования к электрическому оборудованию для оглушения скота</w:t>
            </w:r>
          </w:p>
        </w:tc>
        <w:tc>
          <w:tcPr>
            <w:tcW w:w="1842" w:type="dxa"/>
          </w:tcPr>
          <w:p w:rsidR="0073558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ГОСТ</w:t>
            </w:r>
          </w:p>
          <w:p w:rsidR="0073558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Взамен ГОСТ IEC 60335-2-87-2015</w:t>
            </w:r>
          </w:p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Идентичен (IDT)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IEC 60335-2-87(2016)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30.09.2018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31.05.2019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31.05.2020</w:t>
            </w:r>
          </w:p>
        </w:tc>
        <w:tc>
          <w:tcPr>
            <w:tcW w:w="1064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31.10.2019</w:t>
            </w:r>
          </w:p>
        </w:tc>
      </w:tr>
      <w:tr w:rsidR="0073558C" w:rsidRPr="00546D9C" w:rsidTr="00E77E1C">
        <w:tc>
          <w:tcPr>
            <w:tcW w:w="98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1.15.019-2.003.18</w:t>
            </w:r>
          </w:p>
        </w:tc>
        <w:tc>
          <w:tcPr>
            <w:tcW w:w="2386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Приборы бытовые для приготовления пищи. Часть 1. Плиты, жарочные и паровые шкафы и грили. Методы измерения функциональных характеристик</w:t>
            </w:r>
          </w:p>
        </w:tc>
        <w:tc>
          <w:tcPr>
            <w:tcW w:w="1842" w:type="dxa"/>
          </w:tcPr>
          <w:p w:rsidR="0073558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ГОСТ</w:t>
            </w:r>
          </w:p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Идентичен (IDT)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IEC 60350-1(2016)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30.09.2018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31.05.2019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31.05.2020</w:t>
            </w:r>
          </w:p>
        </w:tc>
        <w:tc>
          <w:tcPr>
            <w:tcW w:w="1064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31.10.2019</w:t>
            </w:r>
          </w:p>
        </w:tc>
      </w:tr>
      <w:tr w:rsidR="0073558C" w:rsidRPr="00546D9C" w:rsidTr="00E77E1C">
        <w:tc>
          <w:tcPr>
            <w:tcW w:w="98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1.15.019-2.004.18</w:t>
            </w:r>
          </w:p>
        </w:tc>
        <w:tc>
          <w:tcPr>
            <w:tcW w:w="2386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Автоматические электрические управляющие устройства. Часть 2-6. Частные требования к автоматическим электрическим управляющим устройствам, чувствительным к давлению, включая требования к механическим характеристикам</w:t>
            </w:r>
          </w:p>
        </w:tc>
        <w:tc>
          <w:tcPr>
            <w:tcW w:w="1842" w:type="dxa"/>
          </w:tcPr>
          <w:p w:rsidR="0073558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ГОСТ</w:t>
            </w:r>
          </w:p>
          <w:p w:rsidR="0073558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Взамен </w:t>
            </w: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ГОСТ IEC 60730-2-6-2014</w:t>
            </w:r>
          </w:p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Идентичен (IDT)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IEC 60730-2-6(2015)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30.09.2018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31.05.2019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31.05.2020</w:t>
            </w:r>
          </w:p>
        </w:tc>
        <w:tc>
          <w:tcPr>
            <w:tcW w:w="1064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31.10.2019</w:t>
            </w:r>
          </w:p>
        </w:tc>
      </w:tr>
      <w:tr w:rsidR="0073558C" w:rsidRPr="00546D9C" w:rsidTr="00E77E1C">
        <w:tc>
          <w:tcPr>
            <w:tcW w:w="98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1.15.019-2.005.18</w:t>
            </w:r>
          </w:p>
        </w:tc>
        <w:tc>
          <w:tcPr>
            <w:tcW w:w="2386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Автоматические электрические управляющие устройства. Часть 2-13. Частные требования к устройствам управления, чувствительным к влажности</w:t>
            </w:r>
          </w:p>
        </w:tc>
        <w:tc>
          <w:tcPr>
            <w:tcW w:w="1842" w:type="dxa"/>
          </w:tcPr>
          <w:p w:rsidR="0073558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ГОСТ</w:t>
            </w:r>
          </w:p>
          <w:p w:rsidR="0073558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Взамен </w:t>
            </w: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ГОСТ IEC 60730-2-13-2015</w:t>
            </w:r>
          </w:p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Идентичен (IDT)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IEC 60730-2-13:2017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30.09.2018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31.05.2019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31.05.2020</w:t>
            </w:r>
          </w:p>
        </w:tc>
        <w:tc>
          <w:tcPr>
            <w:tcW w:w="1064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31.10.2019</w:t>
            </w:r>
          </w:p>
        </w:tc>
      </w:tr>
      <w:tr w:rsidR="0073558C" w:rsidRPr="00546D9C" w:rsidTr="00E77E1C">
        <w:tc>
          <w:tcPr>
            <w:tcW w:w="98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1.15.019-2.006.18</w:t>
            </w:r>
          </w:p>
        </w:tc>
        <w:tc>
          <w:tcPr>
            <w:tcW w:w="2386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Автоматические электрические управляющие устройства. Часть 2-14. Частные требования к электрическим приводам</w:t>
            </w:r>
          </w:p>
        </w:tc>
        <w:tc>
          <w:tcPr>
            <w:tcW w:w="1842" w:type="dxa"/>
          </w:tcPr>
          <w:p w:rsidR="0073558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ГОСТ</w:t>
            </w:r>
          </w:p>
          <w:p w:rsidR="0073558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Взамен </w:t>
            </w: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ГОСТ IEC 60730-2-14-2012</w:t>
            </w:r>
          </w:p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Идентичен (IDT)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IEC 60730-2-14:2017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30.09.2018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31.05.2019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31.05.2020</w:t>
            </w:r>
          </w:p>
        </w:tc>
        <w:tc>
          <w:tcPr>
            <w:tcW w:w="1064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31.10.2019</w:t>
            </w:r>
          </w:p>
        </w:tc>
      </w:tr>
      <w:tr w:rsidR="0073558C" w:rsidRPr="00546D9C" w:rsidTr="00E77E1C">
        <w:tc>
          <w:tcPr>
            <w:tcW w:w="98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1.15.019-2.007.18</w:t>
            </w:r>
          </w:p>
        </w:tc>
        <w:tc>
          <w:tcPr>
            <w:tcW w:w="2386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Автоматические электрические управляющие устройства. Часть 2-15. Частные требования к автоматическим электрическим управляющим устройствам, чувствительным к расходу воздуха, расходу воды и уровню воды</w:t>
            </w:r>
          </w:p>
        </w:tc>
        <w:tc>
          <w:tcPr>
            <w:tcW w:w="1842" w:type="dxa"/>
          </w:tcPr>
          <w:p w:rsidR="0073558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ГОСТ</w:t>
            </w:r>
          </w:p>
          <w:p w:rsidR="0073558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Взамен </w:t>
            </w: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ГОСТ IEC 60730-2-15-2013; ГОСТ Р 53994.2.15-2011</w:t>
            </w:r>
          </w:p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Идентичен (IDT)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IEC 60730-2-15:2017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30.09.2018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31.05.2019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31.05.2020</w:t>
            </w:r>
          </w:p>
        </w:tc>
        <w:tc>
          <w:tcPr>
            <w:tcW w:w="1064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31.10.2019</w:t>
            </w:r>
          </w:p>
        </w:tc>
      </w:tr>
      <w:tr w:rsidR="0073558C" w:rsidRPr="00546D9C" w:rsidTr="00E77E1C">
        <w:tc>
          <w:tcPr>
            <w:tcW w:w="98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1.15.019-2.008.18</w:t>
            </w:r>
          </w:p>
        </w:tc>
        <w:tc>
          <w:tcPr>
            <w:tcW w:w="2386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Бытовые и аналогичные электрические приборы. Безопасность. Часть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14. Частные требования к кухонным машинам</w:t>
            </w:r>
          </w:p>
        </w:tc>
        <w:tc>
          <w:tcPr>
            <w:tcW w:w="1842" w:type="dxa"/>
          </w:tcPr>
          <w:p w:rsidR="0073558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ГОСТ</w:t>
            </w:r>
          </w:p>
          <w:p w:rsidR="0073558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Взамен </w:t>
            </w: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ГОСТ IEC 60335-2-14-2013</w:t>
            </w:r>
          </w:p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Идентичен (IDT)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IEC 60335-2-14(2016)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30.09.2018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31.05.2019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31.05.2020</w:t>
            </w:r>
          </w:p>
        </w:tc>
        <w:tc>
          <w:tcPr>
            <w:tcW w:w="1064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31.10.2019</w:t>
            </w:r>
          </w:p>
        </w:tc>
      </w:tr>
      <w:tr w:rsidR="0073558C" w:rsidRPr="00546D9C" w:rsidTr="00E77E1C">
        <w:tc>
          <w:tcPr>
            <w:tcW w:w="98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1.15.019-2.011.18</w:t>
            </w:r>
          </w:p>
        </w:tc>
        <w:tc>
          <w:tcPr>
            <w:tcW w:w="2386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Бытовые и аналогичные электрические приборы. Безопасность. Часть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40. Частные требования к электрическим тепловым насосам, кондиционерам и осушителям</w:t>
            </w:r>
          </w:p>
        </w:tc>
        <w:tc>
          <w:tcPr>
            <w:tcW w:w="1842" w:type="dxa"/>
          </w:tcPr>
          <w:p w:rsidR="0073558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ГОСТ</w:t>
            </w:r>
          </w:p>
          <w:p w:rsidR="0073558C" w:rsidRPr="00D727EA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замен ГОСТ IEC 60335-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2-40-2016</w:t>
            </w:r>
          </w:p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Идентичен (IDT) IEC 60335-2-40(2018)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30.09.2018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31.05.2019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31.05.2020</w:t>
            </w:r>
          </w:p>
        </w:tc>
        <w:tc>
          <w:tcPr>
            <w:tcW w:w="1064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31.10.2019</w:t>
            </w:r>
          </w:p>
        </w:tc>
      </w:tr>
      <w:tr w:rsidR="0073558C" w:rsidRPr="00546D9C" w:rsidTr="00E77E1C">
        <w:tc>
          <w:tcPr>
            <w:tcW w:w="98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1.15.019-2.012.18</w:t>
            </w:r>
          </w:p>
        </w:tc>
        <w:tc>
          <w:tcPr>
            <w:tcW w:w="2386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Бытовые и аналогичные электрические приборы. Безопасность. Часть 2-43. Частные требования к сушилкам для одежды и перекладинам для полотенец</w:t>
            </w:r>
          </w:p>
        </w:tc>
        <w:tc>
          <w:tcPr>
            <w:tcW w:w="1842" w:type="dxa"/>
          </w:tcPr>
          <w:p w:rsidR="0073558C" w:rsidRPr="00D727EA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ГОСТ Взамен ГОСТ IEC 60335-2-43-2012</w:t>
            </w:r>
          </w:p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7EA">
              <w:rPr>
                <w:rFonts w:ascii="Times New Roman" w:hAnsi="Times New Roman" w:cs="Times New Roman"/>
                <w:sz w:val="18"/>
                <w:szCs w:val="18"/>
              </w:rPr>
              <w:t>Идентичен (IDT) IEC 60335-2-43(2017)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30.09.2018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31.05.2019</w:t>
            </w:r>
          </w:p>
        </w:tc>
        <w:tc>
          <w:tcPr>
            <w:tcW w:w="1063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31.05.2020</w:t>
            </w:r>
          </w:p>
        </w:tc>
        <w:tc>
          <w:tcPr>
            <w:tcW w:w="1064" w:type="dxa"/>
          </w:tcPr>
          <w:p w:rsidR="0073558C" w:rsidRPr="00546D9C" w:rsidRDefault="0073558C" w:rsidP="00E77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D9C">
              <w:rPr>
                <w:rFonts w:ascii="Times New Roman" w:hAnsi="Times New Roman" w:cs="Times New Roman"/>
                <w:sz w:val="18"/>
                <w:szCs w:val="18"/>
              </w:rPr>
              <w:t>31.10.2019</w:t>
            </w:r>
          </w:p>
        </w:tc>
      </w:tr>
    </w:tbl>
    <w:p w:rsidR="0073558C" w:rsidRPr="001F2B65" w:rsidRDefault="0073558C" w:rsidP="00735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A6D" w:rsidRPr="003D0529" w:rsidRDefault="008D2A6D" w:rsidP="0073558C">
      <w:pPr>
        <w:spacing w:before="120"/>
        <w:jc w:val="both"/>
        <w:rPr>
          <w:rFonts w:ascii="Times New Roman" w:hAnsi="Times New Roman" w:cs="Times New Roman"/>
        </w:rPr>
      </w:pPr>
    </w:p>
    <w:sectPr w:rsidR="008D2A6D" w:rsidRPr="003D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EB"/>
    <w:rsid w:val="003D0529"/>
    <w:rsid w:val="0073558C"/>
    <w:rsid w:val="008D2A6D"/>
    <w:rsid w:val="00F0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F1989-9320-4D6E-B910-E61C18C0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0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Ю. Макиева</dc:creator>
  <cp:keywords/>
  <dc:description/>
  <cp:lastModifiedBy>Алена Ю. Макиева</cp:lastModifiedBy>
  <cp:revision>2</cp:revision>
  <dcterms:created xsi:type="dcterms:W3CDTF">2019-06-28T13:21:00Z</dcterms:created>
  <dcterms:modified xsi:type="dcterms:W3CDTF">2019-06-28T13:21:00Z</dcterms:modified>
</cp:coreProperties>
</file>